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B344" w14:textId="7D53B9FF" w:rsidR="00CD7917" w:rsidRDefault="00B33153">
      <w:pPr>
        <w:jc w:val="center"/>
        <w:rPr>
          <w:rFonts w:ascii="標楷體" w:eastAsia="標楷體" w:hAnsi="標楷體"/>
          <w:sz w:val="44"/>
          <w:szCs w:val="44"/>
        </w:rPr>
      </w:pPr>
      <w:r w:rsidRPr="00A478EE">
        <w:rPr>
          <w:rFonts w:ascii="標楷體" w:eastAsia="標楷體" w:hAnsi="標楷體"/>
          <w:sz w:val="40"/>
          <w:szCs w:val="40"/>
        </w:rPr>
        <w:t>國立</w:t>
      </w:r>
      <w:proofErr w:type="gramStart"/>
      <w:r w:rsidRPr="00A478EE">
        <w:rPr>
          <w:rFonts w:ascii="標楷體" w:eastAsia="標楷體" w:hAnsi="標楷體"/>
          <w:sz w:val="40"/>
          <w:szCs w:val="40"/>
        </w:rPr>
        <w:t>臺</w:t>
      </w:r>
      <w:proofErr w:type="gramEnd"/>
      <w:r w:rsidRPr="00A478EE">
        <w:rPr>
          <w:rFonts w:ascii="標楷體" w:eastAsia="標楷體" w:hAnsi="標楷體"/>
          <w:sz w:val="40"/>
          <w:szCs w:val="40"/>
        </w:rPr>
        <w:t>北商業大學</w:t>
      </w:r>
      <w:r w:rsidR="00A478EE" w:rsidRPr="00A478EE">
        <w:rPr>
          <w:rFonts w:ascii="標楷體" w:eastAsia="標楷體" w:hAnsi="標楷體" w:hint="eastAsia"/>
          <w:sz w:val="40"/>
          <w:szCs w:val="40"/>
        </w:rPr>
        <w:t>校務永續發展中心</w:t>
      </w:r>
      <w:r w:rsidRPr="00A478EE">
        <w:rPr>
          <w:rFonts w:ascii="標楷體" w:eastAsia="標楷體" w:hAnsi="標楷體"/>
          <w:sz w:val="40"/>
          <w:szCs w:val="40"/>
        </w:rPr>
        <w:t>簡便行文表</w:t>
      </w:r>
    </w:p>
    <w:tbl>
      <w:tblPr>
        <w:tblW w:w="4859" w:type="pct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11"/>
        <w:gridCol w:w="7795"/>
      </w:tblGrid>
      <w:tr w:rsidR="00CD7917" w14:paraId="04E76655" w14:textId="77777777" w:rsidTr="00D30C19">
        <w:trPr>
          <w:trHeight w:val="525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A1F07" w14:textId="77777777" w:rsidR="00CD7917" w:rsidRDefault="00B331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受文者</w:t>
            </w:r>
          </w:p>
        </w:tc>
        <w:tc>
          <w:tcPr>
            <w:tcW w:w="4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53BE3" w14:textId="2B3D16C6" w:rsidR="00CD7917" w:rsidRDefault="00A478E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如行文單位</w:t>
            </w:r>
          </w:p>
        </w:tc>
      </w:tr>
      <w:tr w:rsidR="008B3C55" w14:paraId="1953F057" w14:textId="77777777" w:rsidTr="00D30C19">
        <w:trPr>
          <w:trHeight w:val="702"/>
        </w:trPr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D8FE3" w14:textId="77777777" w:rsidR="008B3C55" w:rsidRDefault="008B3C55" w:rsidP="008B3C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 文</w:t>
            </w:r>
          </w:p>
          <w:p w14:paraId="0695DC79" w14:textId="77777777" w:rsidR="008B3C55" w:rsidRDefault="008B3C55" w:rsidP="008B3C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單 位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7BBBD" w14:textId="77777777" w:rsidR="008B3C55" w:rsidRDefault="008B3C55" w:rsidP="008B3C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正本</w:t>
            </w:r>
          </w:p>
        </w:tc>
        <w:tc>
          <w:tcPr>
            <w:tcW w:w="4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A1AD2" w14:textId="0D8CF05D" w:rsidR="008B3C55" w:rsidRPr="00D30C19" w:rsidRDefault="007C504E" w:rsidP="007C504E">
            <w:pPr>
              <w:rPr>
                <w:rFonts w:eastAsia="標楷體"/>
                <w:sz w:val="32"/>
                <w:szCs w:val="32"/>
              </w:rPr>
            </w:pPr>
            <w:r w:rsidRPr="00AC3F16">
              <w:rPr>
                <w:rFonts w:eastAsia="標楷體" w:hint="eastAsia"/>
                <w:sz w:val="32"/>
                <w:szCs w:val="32"/>
              </w:rPr>
              <w:t>各</w:t>
            </w:r>
            <w:r w:rsidR="00D30C19">
              <w:rPr>
                <w:rFonts w:eastAsia="標楷體" w:hint="eastAsia"/>
                <w:sz w:val="32"/>
                <w:szCs w:val="32"/>
              </w:rPr>
              <w:t>一級行政單位、各教學單位</w:t>
            </w:r>
          </w:p>
        </w:tc>
      </w:tr>
      <w:tr w:rsidR="008B3C55" w14:paraId="783D608C" w14:textId="77777777" w:rsidTr="00D30C19">
        <w:trPr>
          <w:trHeight w:val="712"/>
        </w:trPr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7EB6F" w14:textId="77777777" w:rsidR="008B3C55" w:rsidRDefault="008B3C55" w:rsidP="008B3C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FD326" w14:textId="77777777" w:rsidR="008B3C55" w:rsidRDefault="008B3C55" w:rsidP="008B3C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副本</w:t>
            </w:r>
          </w:p>
        </w:tc>
        <w:tc>
          <w:tcPr>
            <w:tcW w:w="4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419C6" w14:textId="77777777" w:rsidR="008B3C55" w:rsidRDefault="008B3C55" w:rsidP="008B3C5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校務永續發展中心</w:t>
            </w:r>
          </w:p>
        </w:tc>
      </w:tr>
      <w:tr w:rsidR="008B3C55" w14:paraId="1BC847DB" w14:textId="77777777" w:rsidTr="00D30C19">
        <w:trPr>
          <w:trHeight w:val="520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DCDB9" w14:textId="77777777" w:rsidR="008B3C55" w:rsidRDefault="008B3C55" w:rsidP="008B3C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發文日期</w:t>
            </w:r>
          </w:p>
        </w:tc>
        <w:tc>
          <w:tcPr>
            <w:tcW w:w="4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A291E" w14:textId="5B00B35A" w:rsidR="008B3C55" w:rsidRDefault="008B3C55" w:rsidP="008B3C5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48792E">
              <w:rPr>
                <w:rFonts w:ascii="標楷體" w:eastAsia="標楷體" w:hAnsi="標楷體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/0</w:t>
            </w:r>
            <w:r w:rsidR="007C504E">
              <w:rPr>
                <w:rFonts w:ascii="標楷體" w:eastAsia="標楷體" w:hAnsi="標楷體"/>
                <w:sz w:val="32"/>
                <w:szCs w:val="32"/>
              </w:rPr>
              <w:t>6</w:t>
            </w:r>
            <w:r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="007C504E">
              <w:rPr>
                <w:rFonts w:ascii="標楷體" w:eastAsia="標楷體" w:hAnsi="標楷體"/>
                <w:sz w:val="32"/>
                <w:szCs w:val="32"/>
              </w:rPr>
              <w:t>17</w:t>
            </w:r>
          </w:p>
        </w:tc>
      </w:tr>
      <w:tr w:rsidR="008B3C55" w14:paraId="4D5763AA" w14:textId="77777777" w:rsidTr="00D30C19">
        <w:trPr>
          <w:trHeight w:val="598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95BDF" w14:textId="77777777" w:rsidR="008B3C55" w:rsidRDefault="008B3C55" w:rsidP="008B3C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發文字號</w:t>
            </w:r>
          </w:p>
        </w:tc>
        <w:tc>
          <w:tcPr>
            <w:tcW w:w="4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66682" w14:textId="46A9E107" w:rsidR="008B3C55" w:rsidRDefault="008B3C55" w:rsidP="008B3C5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北商大校務字第011</w:t>
            </w:r>
            <w:r w:rsidR="0048792E">
              <w:rPr>
                <w:rFonts w:ascii="標楷體" w:eastAsia="標楷體" w:hAnsi="標楷體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000</w:t>
            </w:r>
            <w:r w:rsidR="007C504E">
              <w:rPr>
                <w:rFonts w:ascii="標楷體" w:eastAsia="標楷體" w:hAnsi="標楷體"/>
                <w:sz w:val="32"/>
                <w:szCs w:val="32"/>
              </w:rPr>
              <w:t>617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8B3C55" w14:paraId="2BACF48E" w14:textId="77777777" w:rsidTr="00D30C19">
        <w:trPr>
          <w:trHeight w:val="564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753D1" w14:textId="77777777" w:rsidR="008B3C55" w:rsidRDefault="008B3C55" w:rsidP="008B3C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速別</w:t>
            </w:r>
            <w:proofErr w:type="gramEnd"/>
          </w:p>
        </w:tc>
        <w:tc>
          <w:tcPr>
            <w:tcW w:w="4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73159" w14:textId="22CE8BBF" w:rsidR="008B3C55" w:rsidRDefault="0048792E" w:rsidP="008B3C55">
            <w:pPr>
              <w:ind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■</w:t>
            </w:r>
            <w:proofErr w:type="gramStart"/>
            <w:r w:rsidR="008B3C55">
              <w:rPr>
                <w:rFonts w:ascii="標楷體" w:eastAsia="標楷體" w:hAnsi="標楷體"/>
                <w:sz w:val="32"/>
                <w:szCs w:val="32"/>
              </w:rPr>
              <w:t>最</w:t>
            </w:r>
            <w:proofErr w:type="gramEnd"/>
            <w:r w:rsidR="008B3C55">
              <w:rPr>
                <w:rFonts w:ascii="標楷體" w:eastAsia="標楷體" w:hAnsi="標楷體"/>
                <w:sz w:val="32"/>
                <w:szCs w:val="32"/>
              </w:rPr>
              <w:t xml:space="preserve">速件      □速件      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8B3C55">
              <w:rPr>
                <w:rFonts w:ascii="標楷體" w:eastAsia="標楷體" w:hAnsi="標楷體"/>
                <w:sz w:val="32"/>
                <w:szCs w:val="32"/>
              </w:rPr>
              <w:t>普通件</w:t>
            </w:r>
          </w:p>
        </w:tc>
      </w:tr>
      <w:tr w:rsidR="008B3C55" w14:paraId="16548625" w14:textId="77777777" w:rsidTr="00D30C19">
        <w:trPr>
          <w:trHeight w:val="490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EC188" w14:textId="77777777" w:rsidR="008B3C55" w:rsidRDefault="008B3C55" w:rsidP="008B3C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附件</w:t>
            </w:r>
          </w:p>
        </w:tc>
        <w:tc>
          <w:tcPr>
            <w:tcW w:w="4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33EFF" w14:textId="3C01E9C9" w:rsidR="008B3C55" w:rsidRPr="00513762" w:rsidRDefault="007D4076" w:rsidP="008B3C55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校務研究計畫申請表、校務研究計畫書、保密切結書</w:t>
            </w:r>
            <w:r w:rsidR="00D30C19">
              <w:rPr>
                <w:rFonts w:ascii="標楷體" w:eastAsia="標楷體" w:hAnsi="標楷體" w:hint="eastAsia"/>
                <w:sz w:val="28"/>
              </w:rPr>
              <w:t>、</w:t>
            </w:r>
            <w:r w:rsidR="00D30C19" w:rsidRPr="00D30C19">
              <w:rPr>
                <w:rFonts w:ascii="標楷體" w:eastAsia="標楷體" w:hAnsi="標楷體" w:hint="eastAsia"/>
                <w:sz w:val="28"/>
              </w:rPr>
              <w:t>2025年臺灣校務研究專業協會年會暨國際研討會</w:t>
            </w:r>
            <w:r w:rsidR="00D30C19">
              <w:rPr>
                <w:rFonts w:ascii="標楷體" w:eastAsia="標楷體" w:hAnsi="標楷體" w:hint="eastAsia"/>
                <w:sz w:val="28"/>
              </w:rPr>
              <w:t>論文題目。</w:t>
            </w:r>
          </w:p>
        </w:tc>
      </w:tr>
      <w:tr w:rsidR="008B3C55" w14:paraId="4AF52FC8" w14:textId="77777777" w:rsidTr="00D30C19">
        <w:trPr>
          <w:trHeight w:val="657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AF42F" w14:textId="77777777" w:rsidR="008B3C55" w:rsidRDefault="008B3C55" w:rsidP="008B3C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主旨</w:t>
            </w:r>
          </w:p>
        </w:tc>
        <w:tc>
          <w:tcPr>
            <w:tcW w:w="4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69880" w14:textId="57909CA9" w:rsidR="00333F85" w:rsidRPr="00513762" w:rsidRDefault="007C504E" w:rsidP="00AD0CE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14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年度「校務研究計畫補助」申請一案，請  查照。</w:t>
            </w:r>
          </w:p>
        </w:tc>
      </w:tr>
      <w:tr w:rsidR="008B3C55" w14:paraId="2F82A73A" w14:textId="77777777" w:rsidTr="00D30C19">
        <w:trPr>
          <w:trHeight w:val="487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6D7DC" w14:textId="77777777" w:rsidR="008B3C55" w:rsidRDefault="008B3C55" w:rsidP="008B3C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說明</w:t>
            </w:r>
          </w:p>
        </w:tc>
        <w:tc>
          <w:tcPr>
            <w:tcW w:w="4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5E183" w14:textId="356593B3" w:rsidR="006F10F4" w:rsidRPr="007C504E" w:rsidRDefault="007C504E" w:rsidP="007C504E">
            <w:pPr>
              <w:pStyle w:val="a7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依據「</w:t>
            </w:r>
            <w:r w:rsidRPr="007C504E">
              <w:rPr>
                <w:rFonts w:ascii="標楷體" w:eastAsia="標楷體" w:hAnsi="標楷體" w:hint="eastAsia"/>
                <w:sz w:val="28"/>
              </w:rPr>
              <w:t>國立</w:t>
            </w:r>
            <w:proofErr w:type="gramStart"/>
            <w:r w:rsidRPr="007C504E">
              <w:rPr>
                <w:rFonts w:ascii="標楷體" w:eastAsia="標楷體" w:hAnsi="標楷體" w:hint="eastAsia"/>
                <w:sz w:val="28"/>
              </w:rPr>
              <w:t>臺</w:t>
            </w:r>
            <w:proofErr w:type="gramEnd"/>
            <w:r w:rsidRPr="007C504E">
              <w:rPr>
                <w:rFonts w:ascii="標楷體" w:eastAsia="標楷體" w:hAnsi="標楷體" w:hint="eastAsia"/>
                <w:sz w:val="28"/>
              </w:rPr>
              <w:t>北商業大學校務研究計畫補助要點</w:t>
            </w:r>
            <w:r>
              <w:rPr>
                <w:rFonts w:ascii="標楷體" w:eastAsia="標楷體" w:hAnsi="標楷體" w:hint="eastAsia"/>
                <w:sz w:val="28"/>
              </w:rPr>
              <w:t>」辦理。</w:t>
            </w:r>
          </w:p>
          <w:p w14:paraId="0374C7A6" w14:textId="3DE9CE5E" w:rsidR="007C504E" w:rsidRDefault="007C504E" w:rsidP="007C504E">
            <w:pPr>
              <w:pStyle w:val="a7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徵件對象：本校全體教職員。</w:t>
            </w:r>
          </w:p>
          <w:p w14:paraId="4D9EB700" w14:textId="3B941BF9" w:rsidR="007C504E" w:rsidRDefault="007C504E" w:rsidP="007C504E">
            <w:pPr>
              <w:pStyle w:val="a7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研究計畫議題設定</w:t>
            </w:r>
            <w:r w:rsidR="00D30C19">
              <w:rPr>
                <w:rFonts w:ascii="標楷體" w:eastAsia="標楷體" w:hAnsi="標楷體" w:hint="eastAsia"/>
                <w:sz w:val="28"/>
              </w:rPr>
              <w:t>（</w:t>
            </w:r>
            <w:r w:rsidR="00D30C19" w:rsidRPr="00D30C19">
              <w:rPr>
                <w:rFonts w:ascii="標楷體" w:eastAsia="標楷體" w:hAnsi="標楷體" w:hint="eastAsia"/>
                <w:sz w:val="28"/>
              </w:rPr>
              <w:t>可參考</w:t>
            </w:r>
            <w:r w:rsidR="00D30C19" w:rsidRPr="00D30C19">
              <w:rPr>
                <w:rFonts w:ascii="標楷體" w:eastAsia="標楷體" w:hAnsi="標楷體"/>
                <w:sz w:val="28"/>
                <w:szCs w:val="28"/>
              </w:rPr>
              <w:t>2025年臺灣校務研究專業協會年會暨國際研討會</w:t>
            </w:r>
            <w:r w:rsidR="00D30C19">
              <w:rPr>
                <w:rFonts w:ascii="標楷體" w:eastAsia="標楷體" w:hAnsi="標楷體" w:hint="eastAsia"/>
                <w:sz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580BA2F4" w14:textId="46357BDD" w:rsidR="007C504E" w:rsidRDefault="007C504E" w:rsidP="007C504E">
            <w:pPr>
              <w:pStyle w:val="a7"/>
              <w:spacing w:line="400" w:lineRule="exact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1)</w:t>
            </w:r>
            <w:r w:rsidRPr="007C504E">
              <w:rPr>
                <w:rFonts w:ascii="標楷體" w:eastAsia="標楷體" w:hAnsi="標楷體" w:hint="eastAsia"/>
                <w:sz w:val="28"/>
              </w:rPr>
              <w:t>本校高教深耕計畫四面向：教學創新精進、善盡社會責任、產學合作連結及提升高教公共性等面向，面向內各指標項目KPI之相關議題。</w:t>
            </w:r>
          </w:p>
          <w:p w14:paraId="5177605A" w14:textId="436F46EA" w:rsidR="007C504E" w:rsidRPr="007C504E" w:rsidRDefault="007C504E" w:rsidP="007C504E">
            <w:pPr>
              <w:pStyle w:val="a7"/>
              <w:spacing w:line="400" w:lineRule="exact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2)</w:t>
            </w:r>
            <w:r w:rsidRPr="007C504E">
              <w:rPr>
                <w:rFonts w:ascii="標楷體" w:eastAsia="標楷體" w:hAnsi="標楷體" w:hint="eastAsia"/>
                <w:sz w:val="28"/>
              </w:rPr>
              <w:t>其他有關學校校務永續發展之研究議題。</w:t>
            </w:r>
          </w:p>
          <w:p w14:paraId="2BCADA09" w14:textId="33702199" w:rsidR="007C504E" w:rsidRDefault="007C504E" w:rsidP="007C504E">
            <w:pPr>
              <w:pStyle w:val="a7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7C504E">
              <w:rPr>
                <w:rFonts w:ascii="標楷體" w:eastAsia="標楷體" w:hAnsi="標楷體" w:hint="eastAsia"/>
                <w:sz w:val="28"/>
              </w:rPr>
              <w:t>補助經費：每案補助上限業務費新台幣8萬元整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6FC5B55C" w14:textId="1293DA32" w:rsidR="007C504E" w:rsidRDefault="007C504E" w:rsidP="007C504E">
            <w:pPr>
              <w:pStyle w:val="a7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7C504E">
              <w:rPr>
                <w:rFonts w:ascii="標楷體" w:eastAsia="標楷體" w:hAnsi="標楷體" w:hint="eastAsia"/>
                <w:sz w:val="28"/>
              </w:rPr>
              <w:t>審查：本中心彙整符合資格之申請案，依本校國立</w:t>
            </w:r>
            <w:proofErr w:type="gramStart"/>
            <w:r w:rsidRPr="007C504E">
              <w:rPr>
                <w:rFonts w:ascii="標楷體" w:eastAsia="標楷體" w:hAnsi="標楷體" w:hint="eastAsia"/>
                <w:sz w:val="28"/>
              </w:rPr>
              <w:t>臺</w:t>
            </w:r>
            <w:proofErr w:type="gramEnd"/>
            <w:r w:rsidRPr="007C504E">
              <w:rPr>
                <w:rFonts w:ascii="標楷體" w:eastAsia="標楷體" w:hAnsi="標楷體" w:hint="eastAsia"/>
                <w:sz w:val="28"/>
              </w:rPr>
              <w:t>北商業大學校務研究計畫補助要點及計畫內容擇優補助。必要時得送交領域專長校外學者審查，審查結果送相關會議決議。</w:t>
            </w:r>
          </w:p>
          <w:p w14:paraId="2EE31D70" w14:textId="2EAA0EAF" w:rsidR="007C504E" w:rsidRPr="007C504E" w:rsidRDefault="007C504E" w:rsidP="007C504E">
            <w:pPr>
              <w:pStyle w:val="a7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7C504E">
              <w:rPr>
                <w:rFonts w:ascii="標楷體" w:eastAsia="標楷體" w:hAnsi="標楷體" w:hint="eastAsia"/>
                <w:sz w:val="28"/>
              </w:rPr>
              <w:t xml:space="preserve">本計畫配合高教深耕期程，自核定日起至 114年 </w:t>
            </w:r>
            <w:r>
              <w:rPr>
                <w:rFonts w:ascii="標楷體" w:eastAsia="標楷體" w:hAnsi="標楷體"/>
                <w:sz w:val="28"/>
              </w:rPr>
              <w:t>11</w:t>
            </w:r>
            <w:r w:rsidRPr="007C504E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底</w:t>
            </w:r>
            <w:r w:rsidR="00D30C19">
              <w:rPr>
                <w:rFonts w:ascii="標楷體" w:eastAsia="標楷體" w:hAnsi="標楷體" w:hint="eastAsia"/>
                <w:sz w:val="28"/>
              </w:rPr>
              <w:t>(</w:t>
            </w:r>
            <w:r w:rsidRPr="007C504E">
              <w:rPr>
                <w:rFonts w:ascii="標楷體" w:eastAsia="標楷體" w:hAnsi="標楷體" w:hint="eastAsia"/>
                <w:sz w:val="28"/>
              </w:rPr>
              <w:t>本校主計室</w:t>
            </w:r>
            <w:proofErr w:type="gramStart"/>
            <w:r w:rsidRPr="007C504E">
              <w:rPr>
                <w:rFonts w:ascii="標楷體" w:eastAsia="標楷體" w:hAnsi="標楷體" w:hint="eastAsia"/>
                <w:sz w:val="28"/>
              </w:rPr>
              <w:t>經費核報截止</w:t>
            </w:r>
            <w:proofErr w:type="gramEnd"/>
            <w:r w:rsidRPr="007C504E">
              <w:rPr>
                <w:rFonts w:ascii="標楷體" w:eastAsia="標楷體" w:hAnsi="標楷體" w:hint="eastAsia"/>
                <w:sz w:val="28"/>
              </w:rPr>
              <w:t>期限</w:t>
            </w:r>
            <w:r w:rsidR="00D30C19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7BFDE48" w14:textId="77777777" w:rsidR="007D4076" w:rsidRDefault="007D4076" w:rsidP="007C504E">
            <w:pPr>
              <w:pStyle w:val="a7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注意事項：</w:t>
            </w:r>
          </w:p>
          <w:p w14:paraId="3DD48577" w14:textId="288EB1D2" w:rsidR="007D4076" w:rsidRDefault="007D4076" w:rsidP="007D4076">
            <w:pPr>
              <w:pStyle w:val="a7"/>
              <w:spacing w:line="400" w:lineRule="exact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（1）</w:t>
            </w:r>
            <w:r w:rsidRPr="007D4076">
              <w:rPr>
                <w:rFonts w:ascii="標楷體" w:eastAsia="標楷體" w:hAnsi="標楷體" w:hint="eastAsia"/>
                <w:sz w:val="28"/>
              </w:rPr>
              <w:tab/>
              <w:t>本計畫產出之成果需無條件提供學校使用。</w:t>
            </w:r>
          </w:p>
          <w:p w14:paraId="59ED0D2E" w14:textId="17EE413A" w:rsidR="007C504E" w:rsidRPr="007C504E" w:rsidRDefault="007D4076" w:rsidP="007D4076">
            <w:pPr>
              <w:pStyle w:val="a7"/>
              <w:spacing w:line="400" w:lineRule="exact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（2）</w:t>
            </w:r>
            <w:r w:rsidR="007C504E" w:rsidRPr="007C504E">
              <w:rPr>
                <w:rFonts w:ascii="標楷體" w:eastAsia="標楷體" w:hAnsi="標楷體" w:hint="eastAsia"/>
                <w:sz w:val="28"/>
              </w:rPr>
              <w:t>成果發表時需於文中適當處註明「獲國立</w:t>
            </w:r>
            <w:proofErr w:type="gramStart"/>
            <w:r w:rsidR="007C504E" w:rsidRPr="007C504E">
              <w:rPr>
                <w:rFonts w:ascii="標楷體" w:eastAsia="標楷體" w:hAnsi="標楷體" w:hint="eastAsia"/>
                <w:sz w:val="28"/>
              </w:rPr>
              <w:t>臺</w:t>
            </w:r>
            <w:proofErr w:type="gramEnd"/>
            <w:r w:rsidR="007C504E" w:rsidRPr="007C504E">
              <w:rPr>
                <w:rFonts w:ascii="標楷體" w:eastAsia="標楷體" w:hAnsi="標楷體" w:hint="eastAsia"/>
                <w:sz w:val="28"/>
              </w:rPr>
              <w:t>北商業大學校務研究計畫/高教深耕計畫補助」字樣。</w:t>
            </w:r>
          </w:p>
          <w:p w14:paraId="761F8017" w14:textId="4E544374" w:rsidR="007C504E" w:rsidRPr="007C504E" w:rsidRDefault="007D4076" w:rsidP="007D4076">
            <w:pPr>
              <w:pStyle w:val="a7"/>
              <w:spacing w:line="400" w:lineRule="exact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（3）</w:t>
            </w:r>
            <w:r w:rsidR="007C504E" w:rsidRPr="007C504E">
              <w:rPr>
                <w:rFonts w:ascii="標楷體" w:eastAsia="標楷體" w:hAnsi="標楷體" w:hint="eastAsia"/>
                <w:sz w:val="28"/>
              </w:rPr>
              <w:t>不得違反著作權法及智慧財產權並遵守學術倫理。</w:t>
            </w:r>
          </w:p>
          <w:p w14:paraId="3181DF27" w14:textId="24365CDE" w:rsidR="007C504E" w:rsidRPr="007C504E" w:rsidRDefault="007D4076" w:rsidP="007D4076">
            <w:pPr>
              <w:pStyle w:val="a7"/>
              <w:spacing w:line="400" w:lineRule="exact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（4）</w:t>
            </w:r>
            <w:r w:rsidR="007C504E" w:rsidRPr="007C504E">
              <w:rPr>
                <w:rFonts w:ascii="標楷體" w:eastAsia="標楷體" w:hAnsi="標楷體" w:hint="eastAsia"/>
                <w:sz w:val="28"/>
              </w:rPr>
              <w:t>同一計畫不得以任何形式向校內單位申請補助。</w:t>
            </w:r>
          </w:p>
          <w:p w14:paraId="5E5AAB1D" w14:textId="04037C39" w:rsidR="007C504E" w:rsidRPr="007C504E" w:rsidRDefault="007D4076" w:rsidP="007D4076">
            <w:pPr>
              <w:pStyle w:val="a7"/>
              <w:spacing w:line="400" w:lineRule="exact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（5）</w:t>
            </w:r>
            <w:r w:rsidR="007C504E" w:rsidRPr="007C504E">
              <w:rPr>
                <w:rFonts w:ascii="標楷體" w:eastAsia="標楷體" w:hAnsi="標楷體" w:hint="eastAsia"/>
                <w:sz w:val="28"/>
              </w:rPr>
              <w:t>同一計畫非經大幅修訂，三年內不得重複提出申</w:t>
            </w:r>
            <w:r w:rsidR="007C504E" w:rsidRPr="007C504E">
              <w:rPr>
                <w:rFonts w:ascii="標楷體" w:eastAsia="標楷體" w:hAnsi="標楷體" w:hint="eastAsia"/>
                <w:sz w:val="28"/>
              </w:rPr>
              <w:lastRenderedPageBreak/>
              <w:t>請。</w:t>
            </w:r>
          </w:p>
          <w:p w14:paraId="7040ED86" w14:textId="3895DBCF" w:rsidR="007D4076" w:rsidRDefault="007D4076" w:rsidP="00F25D88">
            <w:pPr>
              <w:spacing w:line="400" w:lineRule="exact"/>
              <w:ind w:left="560" w:hanging="5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請將計畫書寄至：m</w:t>
            </w:r>
            <w:r>
              <w:rPr>
                <w:rFonts w:ascii="標楷體" w:eastAsia="標楷體" w:hAnsi="標楷體"/>
                <w:sz w:val="28"/>
              </w:rPr>
              <w:t>chsin@ntub.edu.tw</w:t>
            </w:r>
          </w:p>
          <w:p w14:paraId="24F6EA2E" w14:textId="647B7B95" w:rsidR="008B3C55" w:rsidRPr="00513762" w:rsidRDefault="008B3C55" w:rsidP="00F25D88">
            <w:pPr>
              <w:spacing w:line="400" w:lineRule="exact"/>
              <w:ind w:left="560" w:hanging="560"/>
              <w:rPr>
                <w:rFonts w:ascii="標楷體" w:eastAsia="標楷體" w:hAnsi="標楷體"/>
                <w:sz w:val="28"/>
              </w:rPr>
            </w:pPr>
            <w:r w:rsidRPr="00513762">
              <w:rPr>
                <w:rFonts w:ascii="標楷體" w:eastAsia="標楷體" w:hAnsi="標楷體"/>
                <w:sz w:val="28"/>
              </w:rPr>
              <w:t>連絡人：</w:t>
            </w:r>
            <w:r w:rsidR="007C4D01" w:rsidRPr="00513762">
              <w:rPr>
                <w:rFonts w:ascii="標楷體" w:eastAsia="標楷體" w:hAnsi="標楷體" w:hint="eastAsia"/>
                <w:sz w:val="28"/>
              </w:rPr>
              <w:t>辛</w:t>
            </w:r>
            <w:proofErr w:type="gramStart"/>
            <w:r w:rsidR="007C4D01" w:rsidRPr="00513762">
              <w:rPr>
                <w:rFonts w:ascii="標楷體" w:eastAsia="標楷體" w:hAnsi="標楷體" w:hint="eastAsia"/>
                <w:sz w:val="28"/>
              </w:rPr>
              <w:t>旻</w:t>
            </w:r>
            <w:proofErr w:type="gramEnd"/>
            <w:r w:rsidR="007C4D01" w:rsidRPr="00513762">
              <w:rPr>
                <w:rFonts w:ascii="標楷體" w:eastAsia="標楷體" w:hAnsi="標楷體" w:hint="eastAsia"/>
                <w:sz w:val="28"/>
              </w:rPr>
              <w:t>靜</w:t>
            </w:r>
            <w:r w:rsidRPr="00513762">
              <w:rPr>
                <w:rFonts w:ascii="標楷體" w:eastAsia="標楷體" w:hAnsi="標楷體"/>
                <w:sz w:val="28"/>
              </w:rPr>
              <w:t>，分機：60</w:t>
            </w:r>
            <w:r w:rsidR="007C4D01" w:rsidRPr="00513762">
              <w:rPr>
                <w:rFonts w:ascii="標楷體" w:eastAsia="標楷體" w:hAnsi="標楷體"/>
                <w:sz w:val="28"/>
              </w:rPr>
              <w:t>47</w:t>
            </w:r>
          </w:p>
        </w:tc>
      </w:tr>
      <w:tr w:rsidR="008B3C55" w14:paraId="5F9E41D1" w14:textId="77777777" w:rsidTr="00D30C19">
        <w:trPr>
          <w:trHeight w:val="832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61E9B" w14:textId="77777777" w:rsidR="008B3C55" w:rsidRDefault="008B3C55" w:rsidP="008B3C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發文單位</w:t>
            </w:r>
          </w:p>
        </w:tc>
        <w:tc>
          <w:tcPr>
            <w:tcW w:w="4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10589" w14:textId="1BF43F6C" w:rsidR="008B3C55" w:rsidRDefault="007D4076" w:rsidP="008B3C5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校務永續發展中心</w:t>
            </w:r>
          </w:p>
        </w:tc>
      </w:tr>
    </w:tbl>
    <w:p w14:paraId="554FE23D" w14:textId="2FDAC145" w:rsidR="00CD7917" w:rsidRDefault="00CD7917" w:rsidP="00392798"/>
    <w:sectPr w:rsidR="00CD7917" w:rsidSect="00575FC0">
      <w:pgSz w:w="11906" w:h="16838"/>
      <w:pgMar w:top="993" w:right="1134" w:bottom="28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7B91" w14:textId="77777777" w:rsidR="00A717B8" w:rsidRDefault="00A717B8">
      <w:r>
        <w:separator/>
      </w:r>
    </w:p>
  </w:endnote>
  <w:endnote w:type="continuationSeparator" w:id="0">
    <w:p w14:paraId="36C08195" w14:textId="77777777" w:rsidR="00A717B8" w:rsidRDefault="00A7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5E23" w14:textId="77777777" w:rsidR="00A717B8" w:rsidRDefault="00A717B8">
      <w:r>
        <w:rPr>
          <w:color w:val="000000"/>
        </w:rPr>
        <w:separator/>
      </w:r>
    </w:p>
  </w:footnote>
  <w:footnote w:type="continuationSeparator" w:id="0">
    <w:p w14:paraId="468FB91F" w14:textId="77777777" w:rsidR="00A717B8" w:rsidRDefault="00A71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242D3"/>
    <w:multiLevelType w:val="hybridMultilevel"/>
    <w:tmpl w:val="BBEC06C6"/>
    <w:lvl w:ilvl="0" w:tplc="4DD4233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006F36"/>
    <w:multiLevelType w:val="hybridMultilevel"/>
    <w:tmpl w:val="269A40DC"/>
    <w:lvl w:ilvl="0" w:tplc="EA08F2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75560F"/>
    <w:multiLevelType w:val="hybridMultilevel"/>
    <w:tmpl w:val="9F527894"/>
    <w:lvl w:ilvl="0" w:tplc="23FCCDBE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17"/>
    <w:rsid w:val="000D4021"/>
    <w:rsid w:val="00175CA0"/>
    <w:rsid w:val="00197FB1"/>
    <w:rsid w:val="001B0002"/>
    <w:rsid w:val="002A7186"/>
    <w:rsid w:val="002C2B31"/>
    <w:rsid w:val="00325ECE"/>
    <w:rsid w:val="00333F85"/>
    <w:rsid w:val="0036579F"/>
    <w:rsid w:val="00392798"/>
    <w:rsid w:val="00423E73"/>
    <w:rsid w:val="004313BF"/>
    <w:rsid w:val="00475CB1"/>
    <w:rsid w:val="00480F4B"/>
    <w:rsid w:val="0048792E"/>
    <w:rsid w:val="004D3942"/>
    <w:rsid w:val="004E5246"/>
    <w:rsid w:val="00513762"/>
    <w:rsid w:val="00575FC0"/>
    <w:rsid w:val="005C214B"/>
    <w:rsid w:val="005C7EF7"/>
    <w:rsid w:val="005E0F43"/>
    <w:rsid w:val="006E0F31"/>
    <w:rsid w:val="006F10F4"/>
    <w:rsid w:val="0075679C"/>
    <w:rsid w:val="007C4D01"/>
    <w:rsid w:val="007C504E"/>
    <w:rsid w:val="007D4076"/>
    <w:rsid w:val="007E71C3"/>
    <w:rsid w:val="007F5709"/>
    <w:rsid w:val="008B3C55"/>
    <w:rsid w:val="008D44BD"/>
    <w:rsid w:val="008D7C02"/>
    <w:rsid w:val="00920867"/>
    <w:rsid w:val="00924411"/>
    <w:rsid w:val="00A478EE"/>
    <w:rsid w:val="00A717B8"/>
    <w:rsid w:val="00AD0CE6"/>
    <w:rsid w:val="00AD2B69"/>
    <w:rsid w:val="00B33153"/>
    <w:rsid w:val="00B73F72"/>
    <w:rsid w:val="00BE5D76"/>
    <w:rsid w:val="00C461D8"/>
    <w:rsid w:val="00C9613A"/>
    <w:rsid w:val="00CA77AB"/>
    <w:rsid w:val="00CD7917"/>
    <w:rsid w:val="00D1277B"/>
    <w:rsid w:val="00D164A1"/>
    <w:rsid w:val="00D30C19"/>
    <w:rsid w:val="00D75AB2"/>
    <w:rsid w:val="00DC417F"/>
    <w:rsid w:val="00DE29DD"/>
    <w:rsid w:val="00E50A67"/>
    <w:rsid w:val="00F16BAF"/>
    <w:rsid w:val="00F25D88"/>
    <w:rsid w:val="00F45FE1"/>
    <w:rsid w:val="00F6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70959"/>
  <w15:docId w15:val="{6E516589-21AC-4727-A96C-6EC0881E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pPr>
      <w:ind w:left="480"/>
    </w:pPr>
  </w:style>
  <w:style w:type="table" w:styleId="a8">
    <w:name w:val="Table Grid"/>
    <w:basedOn w:val="a1"/>
    <w:uiPriority w:val="39"/>
    <w:rsid w:val="0033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國立臺北商業技術學院簡便行文表(校內使用)</dc:title>
  <dc:subject/>
  <dc:creator>蔡靖霞</dc:creator>
  <cp:lastModifiedBy>ming-chin</cp:lastModifiedBy>
  <cp:revision>2</cp:revision>
  <cp:lastPrinted>2025-06-17T07:35:00Z</cp:lastPrinted>
  <dcterms:created xsi:type="dcterms:W3CDTF">2025-06-17T07:39:00Z</dcterms:created>
  <dcterms:modified xsi:type="dcterms:W3CDTF">2025-06-17T07:39:00Z</dcterms:modified>
</cp:coreProperties>
</file>